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-55560</wp:posOffset>
                </wp:positionH>
                <wp:positionV relativeFrom="paragraph">
                  <wp:posOffset>173038</wp:posOffset>
                </wp:positionV>
                <wp:extent cx="2135505" cy="333375"/>
                <wp:effectExtent b="0" l="0" r="0" t="0"/>
                <wp:wrapSquare wrapText="bothSides" distB="0" distT="0" distL="114300" distR="114300"/>
                <wp:docPr id="43" name=""/>
                <a:graphic>
                  <a:graphicData uri="http://schemas.microsoft.com/office/word/2010/wordprocessingShape">
                    <wps:wsp>
                      <wps:cNvSpPr/>
                      <wps:cNvPr id="16" name="Shape 16"/>
                      <wps:spPr>
                        <a:xfrm>
                          <a:off x="4302060" y="3637125"/>
                          <a:ext cx="2087880" cy="285750"/>
                        </a:xfrm>
                        <a:prstGeom prst="rect">
                          <a:avLst/>
                        </a:prstGeom>
                        <a:noFill/>
                        <a:ln cap="flat" cmpd="sng" w="9525">
                          <a:solidFill>
                            <a:srgbClr val="A8C73D"/>
                          </a:solidFill>
                          <a:prstDash val="solid"/>
                          <a:round/>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PT Sans" w:cs="PT Sans" w:eastAsia="PT Sans" w:hAnsi="PT Sans"/>
                                <w:b w:val="1"/>
                                <w:i w:val="0"/>
                                <w:smallCaps w:val="0"/>
                                <w:strike w:val="0"/>
                                <w:color w:val="a8c73d"/>
                                <w:sz w:val="24"/>
                                <w:vertAlign w:val="baseline"/>
                              </w:rPr>
                              <w:t xml:space="preserve">PRESS RELEASE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-55560</wp:posOffset>
                </wp:positionH>
                <wp:positionV relativeFrom="paragraph">
                  <wp:posOffset>173038</wp:posOffset>
                </wp:positionV>
                <wp:extent cx="2135505" cy="333375"/>
                <wp:effectExtent b="0" l="0" r="0" t="0"/>
                <wp:wrapSquare wrapText="bothSides" distB="0" distT="0" distL="114300" distR="114300"/>
                <wp:docPr id="43"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135505" cy="33337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240" w:before="240" w:line="240" w:lineRule="auto"/>
        <w:rPr>
          <w:rFonts w:ascii="Arial" w:cs="Arial" w:eastAsia="Arial" w:hAnsi="Arial"/>
          <w:b w:val="1"/>
          <w:bCs w:val="1"/>
          <w:color w:val="a8c73d"/>
          <w:sz w:val="36"/>
          <w:szCs w:val="36"/>
        </w:rPr>
      </w:pPr>
      <w:r w:rsidDel="00000000" w:rsidR="00000000" w:rsidRPr="00000000">
        <w:rPr>
          <w:rFonts w:ascii="Arial" w:cs="Arial" w:eastAsia="Arial" w:hAnsi="Arial"/>
          <w:b w:val="1"/>
          <w:bCs w:val="1"/>
          <w:color w:val="980000"/>
          <w:sz w:val="36"/>
          <w:szCs w:val="36"/>
          <w:rtl w:val="0"/>
        </w:rPr>
        <w:t xml:space="preserve">Embargo until March 24th, 19:00 pm CET</w:t>
      </w:r>
      <w:r w:rsidDel="00000000" w:rsidR="00000000" w:rsidRPr="00000000">
        <w:rPr>
          <w:rtl w:val="0"/>
        </w:rPr>
      </w:r>
    </w:p>
    <w:p w:rsidR="00000000" w:rsidDel="00000000" w:rsidP="00000000" w:rsidRDefault="00000000" w:rsidRPr="00000000" w14:paraId="00000004">
      <w:pPr>
        <w:spacing w:after="240" w:lineRule="auto"/>
        <w:rPr>
          <w:rFonts w:ascii="Arial" w:cs="Arial" w:eastAsia="Arial" w:hAnsi="Arial"/>
          <w:b w:val="1"/>
          <w:bCs w:val="1"/>
          <w:color w:val="a8c73d"/>
          <w:sz w:val="36"/>
          <w:szCs w:val="36"/>
        </w:rPr>
      </w:pPr>
      <w:bookmarkStart w:colFirst="0" w:colLast="0" w:name="_heading=h.gjdgxs" w:id="0"/>
      <w:bookmarkEnd w:id="0"/>
      <w:r w:rsidDel="00000000" w:rsidR="00000000" w:rsidRPr="00000000">
        <w:rPr>
          <w:rFonts w:ascii="Arial" w:cs="Arial" w:eastAsia="Arial" w:hAnsi="Arial"/>
          <w:b w:val="1"/>
          <w:bCs w:val="1"/>
          <w:color w:val="a8c73d"/>
          <w:sz w:val="36"/>
          <w:szCs w:val="36"/>
          <w:rtl w:val="0"/>
        </w:rPr>
        <w:t xml:space="preserve">Lithuanian "Oak of Laukiai" becomes the European Tree of the Year 2026</w:t>
      </w:r>
    </w:p>
    <w:p w:rsidR="00000000" w:rsidDel="00000000" w:rsidP="00000000" w:rsidRDefault="00000000" w:rsidRPr="00000000" w14:paraId="00000005">
      <w:pPr>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(Brussels 24 March) The Lithuanian Oak of Laukiai from the village of Rukai has won the 15th edition of the European Tree of the Year contest. The Old Wild Apple Tree from Slovakia takes second place, while the Crooked Tree from Poland ranks third. The new Tree Points system brought overall 32,902 points, cast by more than 200,000 unique voters.</w:t>
      </w:r>
    </w:p>
    <w:p w:rsidR="00000000" w:rsidDel="00000000" w:rsidP="00000000" w:rsidRDefault="00000000" w:rsidRPr="00000000" w14:paraId="00000006">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400 year old</w:t>
      </w:r>
      <w:r w:rsidDel="00000000" w:rsidR="00000000" w:rsidRPr="00000000">
        <w:rPr>
          <w:rFonts w:ascii="Arial" w:cs="Arial" w:eastAsia="Arial" w:hAnsi="Arial"/>
          <w:b w:val="1"/>
          <w:bCs w:val="1"/>
          <w:sz w:val="20"/>
          <w:szCs w:val="20"/>
          <w:rtl w:val="0"/>
        </w:rPr>
        <w:t xml:space="preserve"> </w:t>
      </w:r>
      <w:hyperlink r:id="rId8">
        <w:r w:rsidDel="00000000" w:rsidR="00000000" w:rsidRPr="00000000">
          <w:rPr>
            <w:rFonts w:ascii="Arial" w:cs="Arial" w:eastAsia="Arial" w:hAnsi="Arial"/>
            <w:b w:val="1"/>
            <w:bCs w:val="1"/>
            <w:color w:val="1155cc"/>
            <w:sz w:val="20"/>
            <w:szCs w:val="20"/>
            <w:u w:val="single"/>
            <w:rtl w:val="0"/>
          </w:rPr>
          <w:t xml:space="preserve">Oak of Laukiai</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once stood almost forgotten, known only to the people of the small Rukai village. A year ago, however, the local community restored the area around the tree and organised a celebration in its honour, bringing people together and reminding them of its quiet strength. Today, the sixth generation of the Laukiai people is growing up alongside this oak.</w:t>
      </w:r>
    </w:p>
    <w:p w:rsidR="00000000" w:rsidDel="00000000" w:rsidP="00000000" w:rsidRDefault="00000000" w:rsidRPr="00000000" w14:paraId="00000007">
      <w:pPr>
        <w:spacing w:after="240" w:lineRule="auto"/>
        <w:rPr>
          <w:rFonts w:ascii="Arial" w:cs="Arial" w:eastAsia="Arial" w:hAnsi="Arial"/>
          <w:sz w:val="20"/>
          <w:szCs w:val="20"/>
        </w:rPr>
      </w:pPr>
      <w:hyperlink r:id="rId9">
        <w:r w:rsidDel="00000000" w:rsidR="00000000" w:rsidRPr="00000000">
          <w:rPr>
            <w:rFonts w:ascii="Arial" w:cs="Arial" w:eastAsia="Arial" w:hAnsi="Arial"/>
            <w:b w:val="1"/>
            <w:bCs w:val="1"/>
            <w:color w:val="1155cc"/>
            <w:sz w:val="20"/>
            <w:szCs w:val="20"/>
            <w:u w:val="single"/>
            <w:rtl w:val="0"/>
          </w:rPr>
          <w:t xml:space="preserve">The Old Wild Apple Tree</w:t>
        </w:r>
      </w:hyperlink>
      <w:r w:rsidDel="00000000" w:rsidR="00000000" w:rsidRPr="00000000">
        <w:rPr>
          <w:rFonts w:ascii="Arial" w:cs="Arial" w:eastAsia="Arial" w:hAnsi="Arial"/>
          <w:sz w:val="20"/>
          <w:szCs w:val="20"/>
          <w:rtl w:val="0"/>
        </w:rPr>
        <w:t xml:space="preserve">, which placed second, </w:t>
      </w:r>
      <w:r w:rsidDel="00000000" w:rsidR="00000000" w:rsidRPr="00000000">
        <w:rPr>
          <w:rFonts w:ascii="Arial" w:cs="Arial" w:eastAsia="Arial" w:hAnsi="Arial"/>
          <w:sz w:val="20"/>
          <w:szCs w:val="20"/>
          <w:rtl w:val="0"/>
        </w:rPr>
        <w:t xml:space="preserve">has withstood wind, rain, snowstorms, and heat waves for more than 150 years, growing in harsh conditions at an altitude of 860 meters. From a place called Diel, it quietly watches over the village below – a silent observer of its joys, troubles, and changes. The third placed </w:t>
      </w:r>
      <w:hyperlink r:id="rId10">
        <w:r w:rsidDel="00000000" w:rsidR="00000000" w:rsidRPr="00000000">
          <w:rPr>
            <w:rFonts w:ascii="Arial" w:cs="Arial" w:eastAsia="Arial" w:hAnsi="Arial"/>
            <w:b w:val="1"/>
            <w:bCs w:val="1"/>
            <w:color w:val="1155cc"/>
            <w:sz w:val="20"/>
            <w:szCs w:val="20"/>
            <w:u w:val="single"/>
            <w:rtl w:val="0"/>
          </w:rPr>
          <w:t xml:space="preserve">Crooked Elm of Szyslowiec</w:t>
        </w:r>
      </w:hyperlink>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rises above the moat on an island near the former castle of the Szydłowiecki and Radziwiłł families. Its unusual shape comes from its location, forcing it to lean toward the water.</w:t>
      </w:r>
    </w:p>
    <w:p w:rsidR="00000000" w:rsidDel="00000000" w:rsidP="00000000" w:rsidRDefault="00000000" w:rsidRPr="00000000" w14:paraId="00000008">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year, for the first time, the trees competed for Tree points instead of votes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"The competition was extremely close – the ranking remained uncertain until the very last moment. This year’s magnificent trees attracted huge attention across Europe. During the voting period, the website recorded around 1.5 million visits, with more than 200,000 unique voters – people who care about nature and the environment,” </w:t>
      </w:r>
      <w:r w:rsidDel="00000000" w:rsidR="00000000" w:rsidRPr="00000000">
        <w:rPr>
          <w:rFonts w:ascii="Arial" w:cs="Arial" w:eastAsia="Arial" w:hAnsi="Arial"/>
          <w:sz w:val="20"/>
          <w:szCs w:val="20"/>
          <w:rtl w:val="0"/>
        </w:rPr>
        <w:t xml:space="preserve">evaluates this years contest Petr Skrivanek, Coordinator of the European Tree of the Year. </w:t>
      </w:r>
      <w:r w:rsidDel="00000000" w:rsidR="00000000" w:rsidRPr="00000000">
        <w:rPr>
          <w:rtl w:val="0"/>
        </w:rPr>
      </w:r>
    </w:p>
    <w:p w:rsidR="00000000" w:rsidDel="00000000" w:rsidP="00000000" w:rsidRDefault="00000000" w:rsidRPr="00000000" w14:paraId="00000009">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Award Ceremony, moderated by Mrs. Natalie Pauwels and Mr. Ladislav Miko,</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takes place</w:t>
      </w:r>
      <w:r w:rsidDel="00000000" w:rsidR="00000000" w:rsidRPr="00000000">
        <w:rPr>
          <w:rFonts w:ascii="Arial" w:cs="Arial" w:eastAsia="Arial" w:hAnsi="Arial"/>
          <w:b w:val="1"/>
          <w:bCs w:val="1"/>
          <w:sz w:val="20"/>
          <w:szCs w:val="20"/>
          <w:rtl w:val="0"/>
        </w:rPr>
        <w:t xml:space="preserve"> on March 24</w:t>
      </w:r>
      <w:r w:rsidDel="00000000" w:rsidR="00000000" w:rsidRPr="00000000">
        <w:rPr>
          <w:rFonts w:ascii="Arial" w:cs="Arial" w:eastAsia="Arial" w:hAnsi="Arial"/>
          <w:b w:val="1"/>
          <w:bCs w:val="1"/>
          <w:sz w:val="20"/>
          <w:szCs w:val="20"/>
          <w:vertAlign w:val="superscript"/>
          <w:rtl w:val="0"/>
        </w:rPr>
        <w:t xml:space="preserve">th</w:t>
      </w:r>
      <w:r w:rsidDel="00000000" w:rsidR="00000000" w:rsidRPr="00000000">
        <w:rPr>
          <w:rFonts w:ascii="Arial" w:cs="Arial" w:eastAsia="Arial" w:hAnsi="Arial"/>
          <w:b w:val="1"/>
          <w:bCs w:val="1"/>
          <w:sz w:val="20"/>
          <w:szCs w:val="20"/>
          <w:rtl w:val="0"/>
        </w:rPr>
        <w:t xml:space="preserve"> at the European Parliament in Brussels</w:t>
      </w:r>
      <w:r w:rsidDel="00000000" w:rsidR="00000000" w:rsidRPr="00000000">
        <w:rPr>
          <w:rFonts w:ascii="Arial" w:cs="Arial" w:eastAsia="Arial" w:hAnsi="Arial"/>
          <w:sz w:val="20"/>
          <w:szCs w:val="20"/>
          <w:rtl w:val="0"/>
        </w:rPr>
        <w:t xml:space="preserve">. The whole ceremony is streamed live </w:t>
      </w:r>
      <w:hyperlink r:id="rId11">
        <w:r w:rsidDel="00000000" w:rsidR="00000000" w:rsidRPr="00000000">
          <w:rPr>
            <w:rFonts w:ascii="Arial" w:cs="Arial" w:eastAsia="Arial" w:hAnsi="Arial"/>
            <w:b w:val="1"/>
            <w:bCs w:val="1"/>
            <w:color w:val="1155cc"/>
            <w:sz w:val="20"/>
            <w:szCs w:val="20"/>
            <w:u w:val="single"/>
            <w:rtl w:val="0"/>
          </w:rPr>
          <w:t xml:space="preserve">on the YouTube channel of the contest</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A">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keynote address will be delivered by a very special guest at the Award Ceremony, </w:t>
      </w:r>
      <w:r w:rsidDel="00000000" w:rsidR="00000000" w:rsidRPr="00000000">
        <w:rPr>
          <w:rFonts w:ascii="Arial" w:cs="Arial" w:eastAsia="Arial" w:hAnsi="Arial"/>
          <w:b w:val="1"/>
          <w:bCs w:val="1"/>
          <w:sz w:val="20"/>
          <w:szCs w:val="20"/>
          <w:rtl w:val="0"/>
        </w:rPr>
        <w:t xml:space="preserve">Eric Mamer, Director-General for Environment at the European Commission. </w:t>
      </w:r>
      <w:r w:rsidDel="00000000" w:rsidR="00000000" w:rsidRPr="00000000">
        <w:rPr>
          <w:rFonts w:ascii="Arial" w:cs="Arial" w:eastAsia="Arial" w:hAnsi="Arial"/>
          <w:sz w:val="20"/>
          <w:szCs w:val="20"/>
          <w:rtl w:val="0"/>
        </w:rPr>
        <w:t xml:space="preserve">The event is held under the auspices of three Members of the European Parliament: </w:t>
      </w:r>
      <w:r w:rsidDel="00000000" w:rsidR="00000000" w:rsidRPr="00000000">
        <w:rPr>
          <w:rFonts w:ascii="Arial" w:cs="Arial" w:eastAsia="Arial" w:hAnsi="Arial"/>
          <w:b w:val="1"/>
          <w:bCs w:val="1"/>
          <w:sz w:val="20"/>
          <w:szCs w:val="20"/>
          <w:rtl w:val="0"/>
        </w:rPr>
        <w:t xml:space="preserve">Danuše Nerudová</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Luděk Niedermayer</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bCs w:val="1"/>
          <w:sz w:val="20"/>
          <w:szCs w:val="20"/>
          <w:rtl w:val="0"/>
        </w:rPr>
        <w:t xml:space="preserve">Michal Wiezik</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B">
      <w:pPr>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MEP Michal Wiezik (Renew Europe) highlights that:</w:t>
      </w:r>
      <w:r w:rsidDel="00000000" w:rsidR="00000000" w:rsidRPr="00000000">
        <w:rPr>
          <w:rFonts w:ascii="Arial" w:cs="Arial" w:eastAsia="Arial" w:hAnsi="Arial"/>
          <w:i w:val="1"/>
          <w:iCs w:val="1"/>
          <w:sz w:val="20"/>
          <w:szCs w:val="20"/>
          <w:rtl w:val="0"/>
        </w:rPr>
        <w:t xml:space="preserve"> "Old, magnificent trees are like silent pillars of our time. They stand firm where the world around them changes in a fast and unpredictable gallop. In their rings lies the memory of the landscape and of society, reminding us all that true stability does not arise from haste, but from patient and quiet growth. When we care for them, we are not only protecting nature, but also our own ability to stay rooted in unsettled times and to remember all the days that have shaped our present.”</w:t>
      </w:r>
      <w:r w:rsidDel="00000000" w:rsidR="00000000" w:rsidRPr="00000000">
        <w:rPr>
          <w:rtl w:val="0"/>
        </w:rPr>
      </w:r>
    </w:p>
    <w:p w:rsidR="00000000" w:rsidDel="00000000" w:rsidP="00000000" w:rsidRDefault="00000000" w:rsidRPr="00000000" w14:paraId="0000000C">
      <w:pPr>
        <w:spacing w:after="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The partners of the European Tree of the Year are also Škoda Auto Endowment Fund, the Czech Ministry of the Environment and the State Environmental Fund of the Czech Republic.</w:t>
      </w:r>
      <w:r w:rsidDel="00000000" w:rsidR="00000000" w:rsidRPr="00000000">
        <w:rPr>
          <w:rtl w:val="0"/>
        </w:rPr>
      </w:r>
    </w:p>
    <w:p w:rsidR="00000000" w:rsidDel="00000000" w:rsidP="00000000" w:rsidRDefault="00000000" w:rsidRPr="00000000" w14:paraId="0000000D">
      <w:pPr>
        <w:spacing w:after="240" w:lineRule="auto"/>
        <w:rPr>
          <w:rFonts w:ascii="Arial" w:cs="Arial" w:eastAsia="Arial" w:hAnsi="Arial"/>
          <w:sz w:val="20"/>
          <w:szCs w:val="20"/>
          <w:highlight w:val="yellow"/>
        </w:rPr>
      </w:pPr>
      <w:r w:rsidDel="00000000" w:rsidR="00000000" w:rsidRPr="00000000">
        <w:rPr>
          <w:rFonts w:ascii="Arial" w:cs="Arial" w:eastAsia="Arial" w:hAnsi="Arial"/>
          <w:i w:val="1"/>
          <w:iCs w:val="1"/>
          <w:sz w:val="20"/>
          <w:szCs w:val="20"/>
          <w:rtl w:val="0"/>
        </w:rPr>
        <w:t xml:space="preserve">“Strong public engagement in the European Tree of the Year contest voting indicates that trees are not only an integral part of the landscape, but are also perceived as bearers of stories, local identity, continuity, and people’s connection to nature. This topic is particularly close to the State Environmental Fund of the Czech Republic, which has long supported tree planting and the care of landscape elements that are essential for the ecological stability of the landscape as well as for quality of life,” </w:t>
      </w:r>
      <w:r w:rsidDel="00000000" w:rsidR="00000000" w:rsidRPr="00000000">
        <w:rPr>
          <w:rFonts w:ascii="Arial" w:cs="Arial" w:eastAsia="Arial" w:hAnsi="Arial"/>
          <w:sz w:val="20"/>
          <w:szCs w:val="20"/>
          <w:rtl w:val="0"/>
        </w:rPr>
        <w:t xml:space="preserve">says Petr Valdman, the Director of the State Environmental Fund of the Czech Republic.</w:t>
      </w:r>
      <w:r w:rsidDel="00000000" w:rsidR="00000000" w:rsidRPr="00000000">
        <w:rPr>
          <w:rtl w:val="0"/>
        </w:rPr>
      </w:r>
    </w:p>
    <w:p w:rsidR="00000000" w:rsidDel="00000000" w:rsidP="00000000" w:rsidRDefault="00000000" w:rsidRPr="00000000" w14:paraId="0000000E">
      <w:pPr>
        <w:spacing w:after="120" w:before="120" w:lineRule="auto"/>
        <w:rPr>
          <w:color w:val="a8c73d"/>
          <w:sz w:val="26"/>
          <w:szCs w:val="26"/>
          <w:u w:val="single"/>
        </w:rPr>
      </w:pPr>
      <w:hyperlink r:id="rId12">
        <w:r w:rsidDel="00000000" w:rsidR="00000000" w:rsidRPr="00000000">
          <w:rPr>
            <w:rFonts w:ascii="Arial" w:cs="Arial" w:eastAsia="Arial" w:hAnsi="Arial"/>
            <w:b w:val="1"/>
            <w:bCs w:val="1"/>
            <w:color w:val="a8c73d"/>
            <w:sz w:val="26"/>
            <w:szCs w:val="26"/>
            <w:u w:val="single"/>
            <w:rtl w:val="0"/>
          </w:rPr>
          <w:t xml:space="preserve">Download the tree pictures HERE</w:t>
        </w:r>
      </w:hyperlink>
      <w:r w:rsidDel="00000000" w:rsidR="00000000" w:rsidRPr="00000000">
        <w:rPr>
          <w:rtl w:val="0"/>
        </w:rPr>
      </w:r>
    </w:p>
    <w:p w:rsidR="00000000" w:rsidDel="00000000" w:rsidP="00000000" w:rsidRDefault="00000000" w:rsidRPr="00000000" w14:paraId="0000000F">
      <w:pPr>
        <w:spacing w:after="120" w:before="120" w:lineRule="auto"/>
        <w:rPr>
          <w:rFonts w:ascii="Arial" w:cs="Arial" w:eastAsia="Arial" w:hAnsi="Arial"/>
          <w:b w:val="1"/>
          <w:bCs w:val="1"/>
          <w:sz w:val="26"/>
          <w:szCs w:val="26"/>
        </w:rPr>
      </w:pPr>
      <w:hyperlink r:id="rId13">
        <w:r w:rsidDel="00000000" w:rsidR="00000000" w:rsidRPr="00000000">
          <w:rPr>
            <w:rFonts w:ascii="Arial" w:cs="Arial" w:eastAsia="Arial" w:hAnsi="Arial"/>
            <w:b w:val="1"/>
            <w:bCs w:val="1"/>
            <w:color w:val="a8c73d"/>
            <w:sz w:val="26"/>
            <w:szCs w:val="26"/>
            <w:u w:val="single"/>
            <w:rtl w:val="0"/>
          </w:rPr>
          <w:t xml:space="preserve">Download stories of the trees HERE</w:t>
        </w:r>
      </w:hyperlink>
      <w:r w:rsidDel="00000000" w:rsidR="00000000" w:rsidRPr="00000000">
        <w:rPr>
          <w:rtl w:val="0"/>
        </w:rPr>
      </w:r>
    </w:p>
    <w:p w:rsidR="00000000" w:rsidDel="00000000" w:rsidP="00000000" w:rsidRDefault="00000000" w:rsidRPr="00000000" w14:paraId="00000010">
      <w:pPr>
        <w:spacing w:after="240" w:lineRule="auto"/>
        <w:ind w:left="0"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1">
      <w:pPr>
        <w:spacing w:after="240" w:lineRule="auto"/>
        <w:ind w:left="0" w:firstLine="0"/>
        <w:rPr>
          <w:rFonts w:ascii="Arial" w:cs="Arial" w:eastAsia="Arial" w:hAnsi="Arial"/>
          <w:b w:val="1"/>
          <w:bCs w:val="1"/>
          <w:color w:val="a8c73d"/>
          <w:sz w:val="20"/>
          <w:szCs w:val="20"/>
        </w:rPr>
      </w:pPr>
      <w:r w:rsidDel="00000000" w:rsidR="00000000" w:rsidRPr="00000000">
        <w:rPr>
          <w:rFonts w:ascii="Arial" w:cs="Arial" w:eastAsia="Arial" w:hAnsi="Arial"/>
          <w:b w:val="1"/>
          <w:bCs w:val="1"/>
          <w:sz w:val="20"/>
          <w:szCs w:val="20"/>
          <w:rtl w:val="0"/>
        </w:rPr>
        <w:t xml:space="preserve">Media Contact: </w:t>
      </w:r>
      <w:r w:rsidDel="00000000" w:rsidR="00000000" w:rsidRPr="00000000">
        <w:rPr>
          <w:rFonts w:ascii="Arial" w:cs="Arial" w:eastAsia="Arial" w:hAnsi="Arial"/>
          <w:sz w:val="20"/>
          <w:szCs w:val="20"/>
          <w:rtl w:val="0"/>
        </w:rPr>
        <w:t xml:space="preserve">Petr Skřivánek: </w:t>
      </w:r>
      <w:hyperlink r:id="rId14">
        <w:r w:rsidDel="00000000" w:rsidR="00000000" w:rsidRPr="00000000">
          <w:rPr>
            <w:rFonts w:ascii="Arial" w:cs="Arial" w:eastAsia="Arial" w:hAnsi="Arial"/>
            <w:color w:val="1155cc"/>
            <w:sz w:val="20"/>
            <w:szCs w:val="20"/>
            <w:u w:val="single"/>
            <w:rtl w:val="0"/>
          </w:rPr>
          <w:t xml:space="preserve">petr.skrivanek@nadacepartnerstvi.cz</w:t>
        </w:r>
      </w:hyperlink>
      <w:r w:rsidDel="00000000" w:rsidR="00000000" w:rsidRPr="00000000">
        <w:rPr>
          <w:rFonts w:ascii="Arial" w:cs="Arial" w:eastAsia="Arial" w:hAnsi="Arial"/>
          <w:color w:val="0563c1"/>
          <w:sz w:val="20"/>
          <w:szCs w:val="20"/>
          <w:u w:val="single"/>
          <w:rtl w:val="0"/>
        </w:rPr>
        <w:t xml:space="preserve"> </w:t>
      </w:r>
      <w:r w:rsidDel="00000000" w:rsidR="00000000" w:rsidRPr="00000000">
        <w:rPr>
          <w:rFonts w:ascii="Arial" w:cs="Arial" w:eastAsia="Arial" w:hAnsi="Arial"/>
          <w:sz w:val="20"/>
          <w:szCs w:val="20"/>
          <w:rtl w:val="0"/>
        </w:rPr>
        <w:t xml:space="preserve">– (+420) 776 662 256</w:t>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bCs w:val="1"/>
          <w:color w:val="a8c73d"/>
          <w:sz w:val="20"/>
          <w:szCs w:val="20"/>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color w:val="a8c73d"/>
          <w:sz w:val="20"/>
          <w:szCs w:val="20"/>
        </w:rPr>
      </w:pPr>
      <w:r w:rsidDel="00000000" w:rsidR="00000000" w:rsidRPr="00000000">
        <w:rPr>
          <w:rFonts w:ascii="Arial" w:cs="Arial" w:eastAsia="Arial" w:hAnsi="Arial"/>
          <w:b w:val="1"/>
          <w:bCs w:val="1"/>
          <w:color w:val="a8c73d"/>
          <w:sz w:val="20"/>
          <w:szCs w:val="20"/>
          <w:rtl w:val="0"/>
        </w:rPr>
        <w:t xml:space="preserve">European Tree of the Year 2026 Results</w:t>
      </w: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0"/>
          <w:szCs w:val="20"/>
        </w:rPr>
      </w:pPr>
      <w:r w:rsidDel="00000000" w:rsidR="00000000" w:rsidRPr="00000000">
        <w:rPr>
          <w:rtl w:val="0"/>
        </w:rPr>
      </w:r>
    </w:p>
    <w:tbl>
      <w:tblPr>
        <w:tblStyle w:val="Table1"/>
        <w:tblW w:w="9600.0" w:type="dxa"/>
        <w:jc w:val="left"/>
        <w:tblLayout w:type="fixed"/>
        <w:tblLook w:val="0400"/>
      </w:tblPr>
      <w:tblGrid>
        <w:gridCol w:w="1920"/>
        <w:gridCol w:w="4530"/>
        <w:gridCol w:w="1575"/>
        <w:gridCol w:w="1575"/>
        <w:tblGridChange w:id="0">
          <w:tblGrid>
            <w:gridCol w:w="1920"/>
            <w:gridCol w:w="4530"/>
            <w:gridCol w:w="1575"/>
            <w:gridCol w:w="1575"/>
          </w:tblGrid>
        </w:tblGridChange>
      </w:tblGrid>
      <w:tr>
        <w:trPr>
          <w:cantSplit w:val="0"/>
          <w:trHeight w:val="286"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Standing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Name of the tree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Country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Tree Points</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Rule="auto"/>
              <w:rPr>
                <w:rFonts w:ascii="Arial" w:cs="Arial" w:eastAsia="Arial" w:hAnsi="Arial"/>
                <w:b w:val="1"/>
                <w:bCs w:val="1"/>
                <w:sz w:val="18"/>
                <w:szCs w:val="18"/>
              </w:rPr>
            </w:pPr>
            <w:hyperlink r:id="rId15">
              <w:r w:rsidDel="00000000" w:rsidR="00000000" w:rsidRPr="00000000">
                <w:rPr>
                  <w:rFonts w:ascii="Arial" w:cs="Arial" w:eastAsia="Arial" w:hAnsi="Arial"/>
                  <w:b w:val="1"/>
                  <w:bCs w:val="1"/>
                  <w:color w:val="1155cc"/>
                  <w:sz w:val="18"/>
                  <w:szCs w:val="18"/>
                  <w:u w:val="single"/>
                  <w:rtl w:val="0"/>
                </w:rPr>
                <w:t xml:space="preserve">Oak of Laukiai</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Lithuania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6 153</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Rule="auto"/>
              <w:rPr>
                <w:rFonts w:ascii="Arial" w:cs="Arial" w:eastAsia="Arial" w:hAnsi="Arial"/>
                <w:b w:val="1"/>
                <w:bCs w:val="1"/>
                <w:sz w:val="18"/>
                <w:szCs w:val="18"/>
              </w:rPr>
            </w:pPr>
            <w:hyperlink r:id="rId16">
              <w:r w:rsidDel="00000000" w:rsidR="00000000" w:rsidRPr="00000000">
                <w:rPr>
                  <w:rFonts w:ascii="Arial" w:cs="Arial" w:eastAsia="Arial" w:hAnsi="Arial"/>
                  <w:b w:val="1"/>
                  <w:bCs w:val="1"/>
                  <w:color w:val="1155cc"/>
                  <w:sz w:val="18"/>
                  <w:szCs w:val="18"/>
                  <w:u w:val="single"/>
                  <w:rtl w:val="0"/>
                </w:rPr>
                <w:t xml:space="preserve">Old Wild Apple Tree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Slovakia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4 766</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Rule="auto"/>
              <w:rPr>
                <w:rFonts w:ascii="Arial" w:cs="Arial" w:eastAsia="Arial" w:hAnsi="Arial"/>
                <w:b w:val="1"/>
                <w:bCs w:val="1"/>
                <w:sz w:val="18"/>
                <w:szCs w:val="18"/>
              </w:rPr>
            </w:pPr>
            <w:hyperlink r:id="rId17">
              <w:r w:rsidDel="00000000" w:rsidR="00000000" w:rsidRPr="00000000">
                <w:rPr>
                  <w:rFonts w:ascii="Arial" w:cs="Arial" w:eastAsia="Arial" w:hAnsi="Arial"/>
                  <w:b w:val="1"/>
                  <w:bCs w:val="1"/>
                  <w:color w:val="1155cc"/>
                  <w:sz w:val="18"/>
                  <w:szCs w:val="18"/>
                  <w:u w:val="single"/>
                  <w:rtl w:val="0"/>
                </w:rPr>
                <w:t xml:space="preserve">Crooked Tree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Poland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4 720</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Rule="auto"/>
              <w:rPr>
                <w:rFonts w:ascii="Arial" w:cs="Arial" w:eastAsia="Arial" w:hAnsi="Arial"/>
                <w:sz w:val="18"/>
                <w:szCs w:val="18"/>
              </w:rPr>
            </w:pPr>
            <w:hyperlink r:id="rId18">
              <w:r w:rsidDel="00000000" w:rsidR="00000000" w:rsidRPr="00000000">
                <w:rPr>
                  <w:rFonts w:ascii="Arial" w:cs="Arial" w:eastAsia="Arial" w:hAnsi="Arial"/>
                  <w:color w:val="1155cc"/>
                  <w:sz w:val="18"/>
                  <w:szCs w:val="18"/>
                  <w:u w:val="single"/>
                  <w:rtl w:val="0"/>
                </w:rPr>
                <w:t xml:space="preserve">Linden of Sacrifice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Latvia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4 653</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Rule="auto"/>
              <w:rPr>
                <w:rFonts w:ascii="Arial" w:cs="Arial" w:eastAsia="Arial" w:hAnsi="Arial"/>
                <w:sz w:val="18"/>
                <w:szCs w:val="18"/>
              </w:rPr>
            </w:pPr>
            <w:hyperlink r:id="rId19">
              <w:r w:rsidDel="00000000" w:rsidR="00000000" w:rsidRPr="00000000">
                <w:rPr>
                  <w:rFonts w:ascii="Arial" w:cs="Arial" w:eastAsia="Arial" w:hAnsi="Arial"/>
                  <w:color w:val="1155cc"/>
                  <w:sz w:val="18"/>
                  <w:szCs w:val="18"/>
                  <w:u w:val="single"/>
                  <w:rtl w:val="0"/>
                </w:rPr>
                <w:t xml:space="preserve">Kostrena Oak Tree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Croatia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3 252</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Rule="auto"/>
              <w:rPr>
                <w:rFonts w:ascii="Arial" w:cs="Arial" w:eastAsia="Arial" w:hAnsi="Arial"/>
                <w:sz w:val="18"/>
                <w:szCs w:val="18"/>
              </w:rPr>
            </w:pPr>
            <w:hyperlink r:id="rId20">
              <w:r w:rsidDel="00000000" w:rsidR="00000000" w:rsidRPr="00000000">
                <w:rPr>
                  <w:rFonts w:ascii="Arial" w:cs="Arial" w:eastAsia="Arial" w:hAnsi="Arial"/>
                  <w:color w:val="1155cc"/>
                  <w:sz w:val="18"/>
                  <w:szCs w:val="18"/>
                  <w:u w:val="single"/>
                  <w:rtl w:val="0"/>
                </w:rPr>
                <w:t xml:space="preserve">Cedro de Runa</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Portugal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3 058</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Rule="auto"/>
              <w:rPr>
                <w:rFonts w:ascii="Arial" w:cs="Arial" w:eastAsia="Arial" w:hAnsi="Arial"/>
                <w:sz w:val="18"/>
                <w:szCs w:val="18"/>
              </w:rPr>
            </w:pPr>
            <w:hyperlink r:id="rId21">
              <w:r w:rsidDel="00000000" w:rsidR="00000000" w:rsidRPr="00000000">
                <w:rPr>
                  <w:rFonts w:ascii="Arial" w:cs="Arial" w:eastAsia="Arial" w:hAnsi="Arial"/>
                  <w:color w:val="1155cc"/>
                  <w:sz w:val="18"/>
                  <w:szCs w:val="18"/>
                  <w:u w:val="single"/>
                  <w:rtl w:val="0"/>
                </w:rPr>
                <w:t xml:space="preserve">Oak of Prince Ulrich</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Czech Republic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2 325</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0" w:lineRule="auto"/>
              <w:rPr>
                <w:rFonts w:ascii="Arial" w:cs="Arial" w:eastAsia="Arial" w:hAnsi="Arial"/>
                <w:sz w:val="18"/>
                <w:szCs w:val="18"/>
              </w:rPr>
            </w:pPr>
            <w:hyperlink r:id="rId22">
              <w:r w:rsidDel="00000000" w:rsidR="00000000" w:rsidRPr="00000000">
                <w:rPr>
                  <w:rFonts w:ascii="Arial" w:cs="Arial" w:eastAsia="Arial" w:hAnsi="Arial"/>
                  <w:color w:val="1155cc"/>
                  <w:sz w:val="18"/>
                  <w:szCs w:val="18"/>
                  <w:u w:val="single"/>
                  <w:rtl w:val="0"/>
                </w:rPr>
                <w:t xml:space="preserve">Tree of Memories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Hungary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1 348</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0" w:lineRule="auto"/>
              <w:rPr>
                <w:rFonts w:ascii="Arial" w:cs="Arial" w:eastAsia="Arial" w:hAnsi="Arial"/>
                <w:sz w:val="18"/>
                <w:szCs w:val="18"/>
              </w:rPr>
            </w:pPr>
            <w:hyperlink r:id="rId23">
              <w:r w:rsidDel="00000000" w:rsidR="00000000" w:rsidRPr="00000000">
                <w:rPr>
                  <w:rFonts w:ascii="Arial" w:cs="Arial" w:eastAsia="Arial" w:hAnsi="Arial"/>
                  <w:color w:val="1155cc"/>
                  <w:sz w:val="18"/>
                  <w:szCs w:val="18"/>
                  <w:u w:val="single"/>
                  <w:rtl w:val="0"/>
                </w:rPr>
                <w:t xml:space="preserve">Ancient Ginkgo of St-Hilaire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France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762</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Rule="auto"/>
              <w:rPr>
                <w:rFonts w:ascii="Arial" w:cs="Arial" w:eastAsia="Arial" w:hAnsi="Arial"/>
                <w:sz w:val="18"/>
                <w:szCs w:val="18"/>
              </w:rPr>
            </w:pPr>
            <w:hyperlink r:id="rId24">
              <w:r w:rsidDel="00000000" w:rsidR="00000000" w:rsidRPr="00000000">
                <w:rPr>
                  <w:rFonts w:ascii="Arial" w:cs="Arial" w:eastAsia="Arial" w:hAnsi="Arial"/>
                  <w:color w:val="1155cc"/>
                  <w:sz w:val="18"/>
                  <w:szCs w:val="18"/>
                  <w:u w:val="single"/>
                  <w:rtl w:val="0"/>
                </w:rPr>
                <w:t xml:space="preserve">Ledeboerpark Giant Sequoia</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Netherlands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735</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Rule="auto"/>
              <w:rPr>
                <w:rFonts w:ascii="Arial" w:cs="Arial" w:eastAsia="Arial" w:hAnsi="Arial"/>
                <w:sz w:val="18"/>
                <w:szCs w:val="18"/>
              </w:rPr>
            </w:pPr>
            <w:hyperlink r:id="rId25">
              <w:r w:rsidDel="00000000" w:rsidR="00000000" w:rsidRPr="00000000">
                <w:rPr>
                  <w:rFonts w:ascii="Arial" w:cs="Arial" w:eastAsia="Arial" w:hAnsi="Arial"/>
                  <w:color w:val="1155cc"/>
                  <w:sz w:val="18"/>
                  <w:szCs w:val="18"/>
                  <w:u w:val="single"/>
                  <w:rtl w:val="0"/>
                </w:rPr>
                <w:t xml:space="preserve">Sophora from Prymorsky park</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Ukraine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594</w:t>
            </w:r>
          </w:p>
        </w:tc>
      </w:tr>
      <w:tr>
        <w:trPr>
          <w:cantSplit w:val="0"/>
          <w:trHeight w:val="261"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Rule="auto"/>
              <w:rPr>
                <w:rFonts w:ascii="Arial" w:cs="Arial" w:eastAsia="Arial" w:hAnsi="Arial"/>
                <w:sz w:val="18"/>
                <w:szCs w:val="18"/>
              </w:rPr>
            </w:pPr>
            <w:hyperlink r:id="rId26">
              <w:r w:rsidDel="00000000" w:rsidR="00000000" w:rsidRPr="00000000">
                <w:rPr>
                  <w:rFonts w:ascii="Arial" w:cs="Arial" w:eastAsia="Arial" w:hAnsi="Arial"/>
                  <w:color w:val="1155cc"/>
                  <w:sz w:val="18"/>
                  <w:szCs w:val="18"/>
                  <w:u w:val="single"/>
                  <w:rtl w:val="0"/>
                </w:rPr>
                <w:t xml:space="preserve">Argyle Street Ash</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United Kingdom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536</w:t>
            </w:r>
          </w:p>
        </w:tc>
      </w:tr>
      <w:tr>
        <w:trPr>
          <w:cantSplit w:val="0"/>
          <w:trHeight w:val="38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TOTAL NUMBER OF TREE POINTS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32 902</w:t>
            </w:r>
            <w:r w:rsidDel="00000000" w:rsidR="00000000" w:rsidRPr="00000000">
              <w:rPr>
                <w:rtl w:val="0"/>
              </w:rPr>
            </w:r>
          </w:p>
        </w:tc>
      </w:tr>
    </w:tbl>
    <w:p w:rsidR="00000000" w:rsidDel="00000000" w:rsidP="00000000" w:rsidRDefault="00000000" w:rsidRPr="00000000" w14:paraId="0000004D">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European Tree of the Year</w:t>
      </w:r>
      <w:r w:rsidDel="00000000" w:rsidR="00000000" w:rsidRPr="00000000">
        <w:rPr>
          <w:rFonts w:ascii="Arial" w:cs="Arial" w:eastAsia="Arial" w:hAnsi="Arial"/>
          <w:sz w:val="20"/>
          <w:szCs w:val="20"/>
          <w:rtl w:val="0"/>
        </w:rPr>
        <w:t xml:space="preserve"> is a contest that highlights the significance of trees in the natural and cultural heritage of Europe and the importance of the ecosystem services trees provide. The contest is not looking for the most beautiful tree, but for a tree with a story, a tree rooted in the lives and work of the people and the community that surrounds it.</w:t>
      </w:r>
    </w:p>
    <w:p w:rsidR="00000000" w:rsidDel="00000000" w:rsidP="00000000" w:rsidRDefault="00000000" w:rsidRPr="00000000" w14:paraId="0000004F">
      <w:pPr>
        <w:spacing w:after="0" w:lineRule="auto"/>
        <w:rPr>
          <w:rFonts w:ascii="Arial" w:cs="Arial" w:eastAsia="Arial" w:hAnsi="Arial"/>
          <w:sz w:val="20"/>
          <w:szCs w:val="20"/>
        </w:rPr>
      </w:pPr>
      <w:hyperlink r:id="rId27">
        <w:r w:rsidDel="00000000" w:rsidR="00000000" w:rsidRPr="00000000">
          <w:rPr>
            <w:rFonts w:ascii="Arial" w:cs="Arial" w:eastAsia="Arial" w:hAnsi="Arial"/>
            <w:b w:val="1"/>
            <w:bCs w:val="1"/>
            <w:color w:val="a8c73d"/>
            <w:sz w:val="20"/>
            <w:szCs w:val="20"/>
            <w:u w:val="single"/>
            <w:rtl w:val="0"/>
          </w:rPr>
          <w:t xml:space="preserve">www.treeoftheyear.org</w:t>
        </w:r>
      </w:hyperlink>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Environmental Partnership Association</w:t>
      </w:r>
      <w:r w:rsidDel="00000000" w:rsidR="00000000" w:rsidRPr="00000000">
        <w:rPr>
          <w:rFonts w:ascii="Arial" w:cs="Arial" w:eastAsia="Arial" w:hAnsi="Arial"/>
          <w:sz w:val="20"/>
          <w:szCs w:val="20"/>
          <w:rtl w:val="0"/>
        </w:rPr>
        <w:t xml:space="preserve"> (EPA) is a leading environmental organisation established for almost 30 years in Central and Eastern Europe. With a team of 80 employees, the EPA operates in 6 countries via its 6-member foundations in Bulgaria, the Czech Republic, Hungary, Poland, Romania and Slovakia. The EPA boasts 30-years of experience in project coordination and carrying out activities oriented to changing people’s mind-sets in order to protect and improve the environment. </w:t>
      </w:r>
    </w:p>
    <w:p w:rsidR="00000000" w:rsidDel="00000000" w:rsidP="00000000" w:rsidRDefault="00000000" w:rsidRPr="00000000" w14:paraId="00000052">
      <w:pPr>
        <w:spacing w:after="0" w:lineRule="auto"/>
        <w:rPr>
          <w:rFonts w:ascii="Arial" w:cs="Arial" w:eastAsia="Arial" w:hAnsi="Arial"/>
          <w:b w:val="1"/>
          <w:bCs w:val="1"/>
          <w:color w:val="a8c73d"/>
          <w:sz w:val="20"/>
          <w:szCs w:val="20"/>
          <w:u w:val="single"/>
        </w:rPr>
      </w:pPr>
      <w:hyperlink r:id="rId28">
        <w:r w:rsidDel="00000000" w:rsidR="00000000" w:rsidRPr="00000000">
          <w:rPr>
            <w:rFonts w:ascii="Arial" w:cs="Arial" w:eastAsia="Arial" w:hAnsi="Arial"/>
            <w:b w:val="1"/>
            <w:bCs w:val="1"/>
            <w:color w:val="a8c73d"/>
            <w:sz w:val="20"/>
            <w:szCs w:val="20"/>
            <w:u w:val="single"/>
            <w:rtl w:val="0"/>
          </w:rPr>
          <w:t xml:space="preserve">www.environmentalpartnership.org</w:t>
        </w:r>
      </w:hyperlink>
      <w:r w:rsidDel="00000000" w:rsidR="00000000" w:rsidRPr="00000000">
        <w:rPr>
          <w:rtl w:val="0"/>
        </w:rPr>
      </w:r>
    </w:p>
    <w:p w:rsidR="00000000" w:rsidDel="00000000" w:rsidP="00000000" w:rsidRDefault="00000000" w:rsidRPr="00000000" w14:paraId="0000005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bCs w:val="1"/>
          <w:sz w:val="20"/>
          <w:szCs w:val="20"/>
          <w:rtl w:val="0"/>
        </w:rPr>
        <w:t xml:space="preserve">European Landowners' Organisation</w:t>
      </w:r>
      <w:r w:rsidDel="00000000" w:rsidR="00000000" w:rsidRPr="00000000">
        <w:rPr>
          <w:rFonts w:ascii="Arial" w:cs="Arial" w:eastAsia="Arial" w:hAnsi="Arial"/>
          <w:sz w:val="20"/>
          <w:szCs w:val="20"/>
          <w:rtl w:val="0"/>
        </w:rPr>
        <w:t xml:space="preserve"> (ELO), created in 1972, is a unique federation of national associations from the 27 EU Member States and beyond, which represents the interests of landowners, land managers and rural entrepreneurs at the European political level. Independent and non-profit making, the ELO is the only organisation able to stand for all rural entrepreneurs. The ELO promotes a prosperous countryside through private property dynamism. Its Secretariat is based in Brussels</w:t>
      </w:r>
    </w:p>
    <w:p w:rsidR="00000000" w:rsidDel="00000000" w:rsidP="00000000" w:rsidRDefault="00000000" w:rsidRPr="00000000" w14:paraId="00000055">
      <w:pPr>
        <w:spacing w:after="0" w:lineRule="auto"/>
        <w:rPr>
          <w:rFonts w:ascii="Arial" w:cs="Arial" w:eastAsia="Arial" w:hAnsi="Arial"/>
          <w:b w:val="1"/>
          <w:bCs w:val="1"/>
          <w:color w:val="a8c73d"/>
          <w:sz w:val="20"/>
          <w:szCs w:val="20"/>
          <w:u w:val="single"/>
        </w:rPr>
      </w:pPr>
      <w:r w:rsidDel="00000000" w:rsidR="00000000" w:rsidRPr="00000000">
        <w:rPr>
          <w:rFonts w:ascii="Arial" w:cs="Arial" w:eastAsia="Arial" w:hAnsi="Arial"/>
          <w:b w:val="1"/>
          <w:bCs w:val="1"/>
          <w:color w:val="a8c73d"/>
          <w:sz w:val="20"/>
          <w:szCs w:val="20"/>
          <w:u w:val="single"/>
          <w:rtl w:val="0"/>
        </w:rPr>
        <w:t xml:space="preserve">www.europeanlandowners.org</w:t>
      </w:r>
    </w:p>
    <w:p w:rsidR="00000000" w:rsidDel="00000000" w:rsidP="00000000" w:rsidRDefault="00000000" w:rsidRPr="00000000" w14:paraId="00000056">
      <w:pPr>
        <w:spacing w:after="0" w:lineRule="auto"/>
        <w:rPr>
          <w:rFonts w:ascii="Arial" w:cs="Arial" w:eastAsia="Arial" w:hAnsi="Arial"/>
          <w:b w:val="1"/>
          <w:bCs w:val="1"/>
          <w:color w:val="a8c73d"/>
          <w:sz w:val="20"/>
          <w:szCs w:val="20"/>
          <w:u w:val="single"/>
        </w:rPr>
      </w:pPr>
      <w:r w:rsidDel="00000000" w:rsidR="00000000" w:rsidRPr="00000000">
        <w:rPr>
          <w:rtl w:val="0"/>
        </w:rPr>
      </w:r>
    </w:p>
    <w:p w:rsidR="00000000" w:rsidDel="00000000" w:rsidP="00000000" w:rsidRDefault="00000000" w:rsidRPr="00000000" w14:paraId="00000057">
      <w:pPr>
        <w:spacing w:after="0" w:lineRule="auto"/>
        <w:rPr>
          <w:rFonts w:ascii="Arial" w:cs="Arial" w:eastAsia="Arial" w:hAnsi="Arial"/>
          <w:color w:val="008000"/>
          <w:sz w:val="20"/>
          <w:szCs w:val="20"/>
        </w:rPr>
      </w:pP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59">
      <w:pPr>
        <w:spacing w:after="0" w:lineRule="auto"/>
        <w:rPr>
          <w:rFonts w:ascii="Arial" w:cs="Arial" w:eastAsia="Arial" w:hAnsi="Arial"/>
          <w:b w:val="1"/>
          <w:bCs w:val="1"/>
          <w:color w:val="a8c73d"/>
          <w:sz w:val="24"/>
          <w:szCs w:val="24"/>
        </w:rPr>
      </w:pPr>
      <w:r w:rsidDel="00000000" w:rsidR="00000000" w:rsidRPr="00000000">
        <w:rPr>
          <w:rFonts w:ascii="Arial" w:cs="Arial" w:eastAsia="Arial" w:hAnsi="Arial"/>
          <w:b w:val="1"/>
          <w:bCs w:val="1"/>
          <w:color w:val="a8c73d"/>
          <w:sz w:val="24"/>
          <w:szCs w:val="24"/>
          <w:rtl w:val="0"/>
        </w:rPr>
        <w:t xml:space="preserve">THE CONTEST IS ORGANISED BY:</w:t>
        <w:tab/>
        <w:tab/>
        <w:tab/>
        <w:tab/>
        <w:tab/>
        <w:t xml:space="preserve">SUPPORT:</w:t>
      </w:r>
    </w:p>
    <w:p w:rsidR="00000000" w:rsidDel="00000000" w:rsidP="00000000" w:rsidRDefault="00000000" w:rsidRPr="00000000" w14:paraId="0000005A">
      <w:pPr>
        <w:spacing w:after="0" w:lineRule="auto"/>
        <w:rPr>
          <w:rFonts w:ascii="Arial" w:cs="Arial" w:eastAsia="Arial" w:hAnsi="Arial"/>
          <w:b w:val="1"/>
          <w:bCs w:val="1"/>
          <w:sz w:val="20"/>
          <w:szCs w:val="20"/>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2076450</wp:posOffset>
            </wp:positionH>
            <wp:positionV relativeFrom="paragraph">
              <wp:posOffset>247650</wp:posOffset>
            </wp:positionV>
            <wp:extent cx="1311349" cy="381000"/>
            <wp:effectExtent b="0" l="0" r="0" t="0"/>
            <wp:wrapNone/>
            <wp:docPr id="52" name="image3.png"/>
            <a:graphic>
              <a:graphicData uri="http://schemas.openxmlformats.org/drawingml/2006/picture">
                <pic:pic>
                  <pic:nvPicPr>
                    <pic:cNvPr id="0" name="image3.png"/>
                    <pic:cNvPicPr preferRelativeResize="0"/>
                  </pic:nvPicPr>
                  <pic:blipFill>
                    <a:blip r:embed="rId29"/>
                    <a:srcRect b="0" l="0" r="0" t="0"/>
                    <a:stretch>
                      <a:fillRect/>
                    </a:stretch>
                  </pic:blipFill>
                  <pic:spPr>
                    <a:xfrm>
                      <a:off x="0" y="0"/>
                      <a:ext cx="1311349" cy="381000"/>
                    </a:xfrm>
                    <a:prstGeom prst="rect"/>
                    <a:ln/>
                  </pic:spPr>
                </pic:pic>
              </a:graphicData>
            </a:graphic>
          </wp:anchor>
        </w:drawing>
      </w:r>
    </w:p>
    <w:p w:rsidR="00000000" w:rsidDel="00000000" w:rsidP="00000000" w:rsidRDefault="00000000" w:rsidRPr="00000000" w14:paraId="0000005B">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tab/>
        <w:tab/>
        <w:tab/>
        <w:tab/>
        <w:t xml:space="preserve">              </w:t>
        <w:tab/>
      </w:r>
      <w:r w:rsidDel="00000000" w:rsidR="00000000" w:rsidRPr="00000000">
        <w:rPr>
          <w:rFonts w:ascii="Arial" w:cs="Arial" w:eastAsia="Arial" w:hAnsi="Arial"/>
          <w:b w:val="1"/>
          <w:bCs w:val="1"/>
          <w:sz w:val="20"/>
          <w:szCs w:val="20"/>
        </w:rPr>
        <w:drawing>
          <wp:inline distB="114300" distT="114300" distL="114300" distR="114300">
            <wp:extent cx="808672" cy="507402"/>
            <wp:effectExtent b="0" l="0" r="0" t="0"/>
            <wp:docPr id="48" name="image2.jpg"/>
            <a:graphic>
              <a:graphicData uri="http://schemas.openxmlformats.org/drawingml/2006/picture">
                <pic:pic>
                  <pic:nvPicPr>
                    <pic:cNvPr id="0" name="image2.jpg"/>
                    <pic:cNvPicPr preferRelativeResize="0"/>
                  </pic:nvPicPr>
                  <pic:blipFill>
                    <a:blip r:embed="rId30"/>
                    <a:srcRect b="0" l="0" r="0" t="0"/>
                    <a:stretch>
                      <a:fillRect/>
                    </a:stretch>
                  </pic:blipFill>
                  <pic:spPr>
                    <a:xfrm>
                      <a:off x="0" y="0"/>
                      <a:ext cx="808672" cy="50740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190500</wp:posOffset>
            </wp:positionH>
            <wp:positionV relativeFrom="paragraph">
              <wp:posOffset>76200</wp:posOffset>
            </wp:positionV>
            <wp:extent cx="1457325" cy="381000"/>
            <wp:effectExtent b="0" l="0" r="0" t="0"/>
            <wp:wrapSquare wrapText="bothSides" distB="0" distT="0" distL="114300" distR="114300"/>
            <wp:docPr id="53" name="image8.jpg"/>
            <a:graphic>
              <a:graphicData uri="http://schemas.openxmlformats.org/drawingml/2006/picture">
                <pic:pic>
                  <pic:nvPicPr>
                    <pic:cNvPr id="0" name="image8.jpg"/>
                    <pic:cNvPicPr preferRelativeResize="0"/>
                  </pic:nvPicPr>
                  <pic:blipFill>
                    <a:blip r:embed="rId31"/>
                    <a:srcRect b="0" l="0" r="0" t="0"/>
                    <a:stretch>
                      <a:fillRect/>
                    </a:stretch>
                  </pic:blipFill>
                  <pic:spPr>
                    <a:xfrm>
                      <a:off x="0" y="0"/>
                      <a:ext cx="1457325" cy="381000"/>
                    </a:xfrm>
                    <a:prstGeom prst="rect"/>
                    <a:ln/>
                  </pic:spPr>
                </pic:pic>
              </a:graphicData>
            </a:graphic>
          </wp:anchor>
        </w:drawing>
      </w:r>
    </w:p>
    <w:p w:rsidR="00000000" w:rsidDel="00000000" w:rsidP="00000000" w:rsidRDefault="00000000" w:rsidRPr="00000000" w14:paraId="0000005C">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tab/>
      </w:r>
    </w:p>
    <w:p w:rsidR="00000000" w:rsidDel="00000000" w:rsidP="00000000" w:rsidRDefault="00000000" w:rsidRPr="00000000" w14:paraId="0000005D">
      <w:pPr>
        <w:spacing w:after="0" w:lineRule="auto"/>
        <w:rPr>
          <w:rFonts w:ascii="Arial" w:cs="Arial" w:eastAsia="Arial" w:hAnsi="Arial"/>
          <w:b w:val="1"/>
          <w:bCs w:val="1"/>
          <w:color w:val="a8c73d"/>
          <w:sz w:val="24"/>
          <w:szCs w:val="24"/>
        </w:rPr>
      </w:pPr>
      <w:r w:rsidDel="00000000" w:rsidR="00000000" w:rsidRPr="00000000">
        <w:rPr>
          <w:rFonts w:ascii="Arial" w:cs="Arial" w:eastAsia="Arial" w:hAnsi="Arial"/>
          <w:b w:val="1"/>
          <w:bCs w:val="1"/>
          <w:color w:val="a8c73d"/>
          <w:sz w:val="24"/>
          <w:szCs w:val="24"/>
          <w:rtl w:val="0"/>
        </w:rPr>
        <w:t xml:space="preserve">PARTNERS OF THE CONTEST AND THE AWARD CEREMONY:</w:t>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307597</wp:posOffset>
            </wp:positionV>
            <wp:extent cx="1037272" cy="513060"/>
            <wp:effectExtent b="0" l="0" r="0" t="0"/>
            <wp:wrapNone/>
            <wp:docPr id="55" name="image4.jpg"/>
            <a:graphic>
              <a:graphicData uri="http://schemas.openxmlformats.org/drawingml/2006/picture">
                <pic:pic>
                  <pic:nvPicPr>
                    <pic:cNvPr id="0" name="image4.jpg"/>
                    <pic:cNvPicPr preferRelativeResize="0"/>
                  </pic:nvPicPr>
                  <pic:blipFill>
                    <a:blip r:embed="rId32"/>
                    <a:srcRect b="0" l="0" r="0" t="0"/>
                    <a:stretch>
                      <a:fillRect/>
                    </a:stretch>
                  </pic:blipFill>
                  <pic:spPr>
                    <a:xfrm>
                      <a:off x="0" y="0"/>
                      <a:ext cx="1037272" cy="513060"/>
                    </a:xfrm>
                    <a:prstGeom prst="rect"/>
                    <a:ln/>
                  </pic:spPr>
                </pic:pic>
              </a:graphicData>
            </a:graphic>
          </wp:anchor>
        </w:drawing>
      </w:r>
    </w:p>
    <w:p w:rsidR="00000000" w:rsidDel="00000000" w:rsidP="00000000" w:rsidRDefault="00000000" w:rsidRPr="00000000" w14:paraId="0000005E">
      <w:pPr>
        <w:spacing w:after="0" w:lineRule="auto"/>
        <w:rPr>
          <w:rFonts w:ascii="Arial" w:cs="Arial" w:eastAsia="Arial" w:hAnsi="Arial"/>
          <w:b w:val="1"/>
          <w:bCs w:val="1"/>
          <w:color w:val="a8c73d"/>
          <w:sz w:val="24"/>
          <w:szCs w:val="24"/>
        </w:rPr>
      </w:pPr>
      <w:r w:rsidDel="00000000" w:rsidR="00000000" w:rsidRPr="00000000">
        <w:rPr>
          <w:rFonts w:ascii="Arial" w:cs="Arial" w:eastAsia="Arial" w:hAnsi="Arial"/>
          <w:b w:val="1"/>
          <w:bCs w:val="1"/>
          <w:color w:val="a8c73d"/>
          <w:sz w:val="24"/>
          <w:szCs w:val="24"/>
          <w:rtl w:val="0"/>
        </w:rPr>
        <w:t xml:space="preserve"> </w:t>
      </w:r>
    </w:p>
    <w:p w:rsidR="00000000" w:rsidDel="00000000" w:rsidP="00000000" w:rsidRDefault="00000000" w:rsidRPr="00000000" w14:paraId="0000005F">
      <w:pPr>
        <w:spacing w:after="0" w:lineRule="auto"/>
        <w:rPr>
          <w:rFonts w:ascii="Arial" w:cs="Arial" w:eastAsia="Arial" w:hAnsi="Arial"/>
          <w:b w:val="1"/>
          <w:bCs w:val="1"/>
          <w:color w:val="a8c73d"/>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1371600</wp:posOffset>
            </wp:positionH>
            <wp:positionV relativeFrom="paragraph">
              <wp:posOffset>133350</wp:posOffset>
            </wp:positionV>
            <wp:extent cx="1762125" cy="230343"/>
            <wp:effectExtent b="0" l="0" r="0" t="0"/>
            <wp:wrapNone/>
            <wp:docPr id="54" name="image6.png"/>
            <a:graphic>
              <a:graphicData uri="http://schemas.openxmlformats.org/drawingml/2006/picture">
                <pic:pic>
                  <pic:nvPicPr>
                    <pic:cNvPr id="0" name="image6.png"/>
                    <pic:cNvPicPr preferRelativeResize="0"/>
                  </pic:nvPicPr>
                  <pic:blipFill>
                    <a:blip r:embed="rId33"/>
                    <a:srcRect b="0" l="0" r="0" t="0"/>
                    <a:stretch>
                      <a:fillRect/>
                    </a:stretch>
                  </pic:blipFill>
                  <pic:spPr>
                    <a:xfrm>
                      <a:off x="0" y="0"/>
                      <a:ext cx="1762125" cy="23034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3390900</wp:posOffset>
            </wp:positionH>
            <wp:positionV relativeFrom="paragraph">
              <wp:posOffset>152400</wp:posOffset>
            </wp:positionV>
            <wp:extent cx="1762125" cy="190500"/>
            <wp:effectExtent b="0" l="0" r="0" t="0"/>
            <wp:wrapNone/>
            <wp:docPr id="50" name="image1.png"/>
            <a:graphic>
              <a:graphicData uri="http://schemas.openxmlformats.org/drawingml/2006/picture">
                <pic:pic>
                  <pic:nvPicPr>
                    <pic:cNvPr id="0" name="image1.png"/>
                    <pic:cNvPicPr preferRelativeResize="0"/>
                  </pic:nvPicPr>
                  <pic:blipFill>
                    <a:blip r:embed="rId34"/>
                    <a:srcRect b="0" l="0" r="0" t="0"/>
                    <a:stretch>
                      <a:fillRect/>
                    </a:stretch>
                  </pic:blipFill>
                  <pic:spPr>
                    <a:xfrm>
                      <a:off x="0" y="0"/>
                      <a:ext cx="1762125" cy="190500"/>
                    </a:xfrm>
                    <a:prstGeom prst="rect"/>
                    <a:ln/>
                  </pic:spPr>
                </pic:pic>
              </a:graphicData>
            </a:graphic>
          </wp:anchor>
        </w:drawing>
      </w:r>
    </w:p>
    <w:p w:rsidR="00000000" w:rsidDel="00000000" w:rsidP="00000000" w:rsidRDefault="00000000" w:rsidRPr="00000000" w14:paraId="00000060">
      <w:pPr>
        <w:spacing w:after="0" w:lineRule="auto"/>
        <w:rPr>
          <w:rFonts w:ascii="Arial" w:cs="Arial" w:eastAsia="Arial" w:hAnsi="Arial"/>
          <w:b w:val="1"/>
          <w:bCs w:val="1"/>
          <w:sz w:val="20"/>
          <w:szCs w:val="20"/>
          <w:highlight w:val="yellow"/>
        </w:rPr>
      </w:pPr>
      <w:r w:rsidDel="00000000" w:rsidR="00000000" w:rsidRPr="00000000">
        <w:rPr>
          <w:rFonts w:ascii="Arial" w:cs="Arial" w:eastAsia="Arial" w:hAnsi="Arial"/>
          <w:b w:val="1"/>
          <w:bCs w:val="1"/>
          <w:sz w:val="20"/>
          <w:szCs w:val="20"/>
          <w:highlight w:val="yellow"/>
          <w:rtl w:val="0"/>
        </w:rPr>
        <w:t xml:space="preserve"> </w:t>
      </w:r>
    </w:p>
    <w:p w:rsidR="00000000" w:rsidDel="00000000" w:rsidP="00000000" w:rsidRDefault="00000000" w:rsidRPr="00000000" w14:paraId="00000061">
      <w:pPr>
        <w:spacing w:after="0" w:lineRule="auto"/>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sz w:val="20"/>
          <w:szCs w:val="20"/>
        </w:rPr>
      </w:pPr>
      <w:r w:rsidDel="00000000" w:rsidR="00000000" w:rsidRPr="00000000">
        <w:rPr>
          <w:rFonts w:ascii="Arial" w:cs="Arial" w:eastAsia="Arial" w:hAnsi="Arial"/>
          <w:b w:val="1"/>
          <w:bCs w:val="1"/>
          <w:sz w:val="20"/>
          <w:szCs w:val="20"/>
        </w:rPr>
        <w:drawing>
          <wp:inline distB="114300" distT="114300" distL="114300" distR="114300">
            <wp:extent cx="1714500" cy="638175"/>
            <wp:effectExtent b="0" l="0" r="0" t="0"/>
            <wp:docPr id="44" name="image5.jpg"/>
            <a:graphic>
              <a:graphicData uri="http://schemas.openxmlformats.org/drawingml/2006/picture">
                <pic:pic>
                  <pic:nvPicPr>
                    <pic:cNvPr id="0" name="image5.jpg"/>
                    <pic:cNvPicPr preferRelativeResize="0"/>
                  </pic:nvPicPr>
                  <pic:blipFill>
                    <a:blip r:embed="rId35"/>
                    <a:srcRect b="0" l="0" r="0" t="0"/>
                    <a:stretch>
                      <a:fillRect/>
                    </a:stretch>
                  </pic:blipFill>
                  <pic:spPr>
                    <a:xfrm>
                      <a:off x="0" y="0"/>
                      <a:ext cx="1714500" cy="638175"/>
                    </a:xfrm>
                    <a:prstGeom prst="rect"/>
                    <a:ln/>
                  </pic:spPr>
                </pic:pic>
              </a:graphicData>
            </a:graphic>
          </wp:inline>
        </w:drawing>
      </w:r>
      <w:r w:rsidDel="00000000" w:rsidR="00000000" w:rsidRPr="00000000">
        <w:rPr>
          <w:rFonts w:ascii="Arial" w:cs="Arial" w:eastAsia="Arial" w:hAnsi="Arial"/>
          <w:b w:val="1"/>
          <w:bCs w:val="1"/>
          <w:sz w:val="20"/>
          <w:szCs w:val="20"/>
        </w:rPr>
        <w:drawing>
          <wp:inline distB="114300" distT="114300" distL="114300" distR="114300">
            <wp:extent cx="1649697" cy="586187"/>
            <wp:effectExtent b="0" l="0" r="0" t="0"/>
            <wp:docPr id="46" name="image9.jpg"/>
            <a:graphic>
              <a:graphicData uri="http://schemas.openxmlformats.org/drawingml/2006/picture">
                <pic:pic>
                  <pic:nvPicPr>
                    <pic:cNvPr id="0" name="image9.jpg"/>
                    <pic:cNvPicPr preferRelativeResize="0"/>
                  </pic:nvPicPr>
                  <pic:blipFill>
                    <a:blip r:embed="rId36"/>
                    <a:srcRect b="0" l="0" r="0" t="0"/>
                    <a:stretch>
                      <a:fillRect/>
                    </a:stretch>
                  </pic:blipFill>
                  <pic:spPr>
                    <a:xfrm>
                      <a:off x="0" y="0"/>
                      <a:ext cx="1649697" cy="586187"/>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3486150</wp:posOffset>
            </wp:positionH>
            <wp:positionV relativeFrom="paragraph">
              <wp:posOffset>171450</wp:posOffset>
            </wp:positionV>
            <wp:extent cx="2076450" cy="314325"/>
            <wp:effectExtent b="0" l="0" r="0" t="0"/>
            <wp:wrapNone/>
            <wp:docPr id="45" name="image10.png"/>
            <a:graphic>
              <a:graphicData uri="http://schemas.openxmlformats.org/drawingml/2006/picture">
                <pic:pic>
                  <pic:nvPicPr>
                    <pic:cNvPr id="0" name="image10.png"/>
                    <pic:cNvPicPr preferRelativeResize="0"/>
                  </pic:nvPicPr>
                  <pic:blipFill>
                    <a:blip r:embed="rId37"/>
                    <a:srcRect b="0" l="0" r="0" t="0"/>
                    <a:stretch>
                      <a:fillRect/>
                    </a:stretch>
                  </pic:blipFill>
                  <pic:spPr>
                    <a:xfrm>
                      <a:off x="0" y="0"/>
                      <a:ext cx="2076450" cy="314325"/>
                    </a:xfrm>
                    <a:prstGeom prst="rect"/>
                    <a:ln/>
                  </pic:spPr>
                </pic:pic>
              </a:graphicData>
            </a:graphic>
          </wp:anchor>
        </w:drawing>
      </w:r>
    </w:p>
    <w:p w:rsidR="00000000" w:rsidDel="00000000" w:rsidP="00000000" w:rsidRDefault="00000000" w:rsidRPr="00000000" w14:paraId="0000006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spacing w:after="0" w:lineRule="auto"/>
        <w:rPr>
          <w:rFonts w:ascii="Arial" w:cs="Arial" w:eastAsia="Arial" w:hAnsi="Arial"/>
          <w:sz w:val="20"/>
          <w:szCs w:val="20"/>
        </w:rPr>
      </w:pPr>
      <w:r w:rsidDel="00000000" w:rsidR="00000000" w:rsidRPr="00000000">
        <w:rPr>
          <w:rtl w:val="0"/>
        </w:rPr>
      </w:r>
    </w:p>
    <w:sectPr>
      <w:headerReference r:id="rId38" w:type="default"/>
      <w:footerReference r:id="rId39" w:type="default"/>
      <w:pgSz w:h="16840" w:w="11900" w:orient="portrait"/>
      <w:pgMar w:bottom="440" w:top="1807" w:left="1134" w:right="1134" w:header="709" w:footer="12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-558798</wp:posOffset>
              </wp:positionH>
              <wp:positionV relativeFrom="paragraph">
                <wp:posOffset>10160000</wp:posOffset>
              </wp:positionV>
              <wp:extent cx="7016750" cy="313588"/>
              <wp:effectExtent b="0" l="0" r="0" t="0"/>
              <wp:wrapSquare wrapText="bothSides" distB="0" distT="0" distL="114300" distR="114300"/>
              <wp:docPr id="42" name=""/>
              <a:graphic>
                <a:graphicData uri="http://schemas.microsoft.com/office/word/2010/wordprocessingGroup">
                  <wpg:wgp>
                    <wpg:cNvGrpSpPr/>
                    <wpg:grpSpPr>
                      <a:xfrm>
                        <a:off x="1837625" y="3623200"/>
                        <a:ext cx="7016750" cy="313588"/>
                        <a:chOff x="1837625" y="3623200"/>
                        <a:chExt cx="7016750" cy="313600"/>
                      </a:xfrm>
                    </wpg:grpSpPr>
                    <wpg:grpSp>
                      <wpg:cNvGrpSpPr/>
                      <wpg:grpSpPr>
                        <a:xfrm>
                          <a:off x="1837625" y="3623206"/>
                          <a:ext cx="7016750" cy="313588"/>
                          <a:chOff x="1837625" y="3623200"/>
                          <a:chExt cx="7016750" cy="313600"/>
                        </a:xfrm>
                      </wpg:grpSpPr>
                      <wps:wsp>
                        <wps:cNvSpPr/>
                        <wps:cNvPr id="3" name="Shape 3"/>
                        <wps:spPr>
                          <a:xfrm>
                            <a:off x="1837625" y="3623200"/>
                            <a:ext cx="7016750" cy="31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837625" y="3623200"/>
                            <a:chExt cx="7016750" cy="313600"/>
                          </a:xfrm>
                        </wpg:grpSpPr>
                        <wps:wsp>
                          <wps:cNvSpPr/>
                          <wps:cNvPr id="5" name="Shape 5"/>
                          <wps:spPr>
                            <a:xfrm>
                              <a:off x="1837625" y="3623200"/>
                              <a:ext cx="7016750" cy="31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837625" y="3623150"/>
                              <a:chExt cx="7016750" cy="313650"/>
                            </a:xfrm>
                          </wpg:grpSpPr>
                          <wps:wsp>
                            <wps:cNvSpPr/>
                            <wps:cNvPr id="7" name="Shape 7"/>
                            <wps:spPr>
                              <a:xfrm>
                                <a:off x="1837625" y="3623150"/>
                                <a:ext cx="7016750" cy="313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837625" y="3618425"/>
                                <a:chExt cx="7016750" cy="318375"/>
                              </a:xfrm>
                            </wpg:grpSpPr>
                            <wps:wsp>
                              <wps:cNvSpPr/>
                              <wps:cNvPr id="9" name="Shape 9"/>
                              <wps:spPr>
                                <a:xfrm>
                                  <a:off x="1837625" y="3618425"/>
                                  <a:ext cx="7016750" cy="318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837625" y="3623206"/>
                                  <a:chExt cx="7016750" cy="313588"/>
                                </a:xfrm>
                              </wpg:grpSpPr>
                              <wps:wsp>
                                <wps:cNvSpPr/>
                                <wps:cNvPr id="11" name="Shape 11"/>
                                <wps:spPr>
                                  <a:xfrm>
                                    <a:off x="1837625" y="3623206"/>
                                    <a:ext cx="7016750" cy="31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7625" y="3623206"/>
                                    <a:ext cx="7016750" cy="313588"/>
                                    <a:chOff x="137160" y="1252728"/>
                                    <a:chExt cx="7016750" cy="313690"/>
                                  </a:xfrm>
                                </wpg:grpSpPr>
                                <wps:wsp>
                                  <wps:cNvSpPr/>
                                  <wps:cNvPr id="13" name="Shape 13"/>
                                  <wps:spPr>
                                    <a:xfrm>
                                      <a:off x="137160" y="1252728"/>
                                      <a:ext cx="7016750" cy="31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37160" y="1344168"/>
                                      <a:ext cx="7016750" cy="2222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Environmental Partnership Association</w:t>
                                        </w:r>
                                        <w:r w:rsidDel="00000000" w:rsidR="00000000" w:rsidRPr="00000000">
                                          <w:rPr>
                                            <w:rFonts w:ascii="Arial" w:cs="Arial" w:eastAsia="Arial" w:hAnsi="Arial"/>
                                            <w:b w:val="0"/>
                                            <w:i w:val="0"/>
                                            <w:smallCaps w:val="0"/>
                                            <w:strike w:val="0"/>
                                            <w:color w:val="000000"/>
                                            <w:sz w:val="18"/>
                                            <w:vertAlign w:val="baseline"/>
                                          </w:rPr>
                                          <w:t xml:space="preserve"> / (+32) 493 84 35 01 / </w:t>
                                        </w:r>
                                        <w:r w:rsidDel="00000000" w:rsidR="00000000" w:rsidRPr="00000000">
                                          <w:rPr>
                                            <w:rFonts w:ascii="Arial" w:cs="Arial" w:eastAsia="Arial" w:hAnsi="Arial"/>
                                            <w:b w:val="0"/>
                                            <w:i w:val="0"/>
                                            <w:smallCaps w:val="0"/>
                                            <w:strike w:val="0"/>
                                            <w:color w:val="0563c1"/>
                                            <w:sz w:val="18"/>
                                            <w:u w:val="single"/>
                                            <w:vertAlign w:val="baseline"/>
                                          </w:rPr>
                                          <w:t xml:space="preserve">josef.jary@nap.cz</w:t>
                                        </w:r>
                                        <w:r w:rsidDel="00000000" w:rsidR="00000000" w:rsidRPr="00000000">
                                          <w:rPr>
                                            <w:rFonts w:ascii="Arial" w:cs="Arial" w:eastAsia="Arial" w:hAnsi="Arial"/>
                                            <w:b w:val="0"/>
                                            <w:i w:val="0"/>
                                            <w:smallCaps w:val="0"/>
                                            <w:strike w:val="0"/>
                                            <w:color w:val="000000"/>
                                            <w:sz w:val="18"/>
                                            <w:vertAlign w:val="baseline"/>
                                          </w:rPr>
                                          <w:t xml:space="preserve"> / www.environmentalpartnership.org</w:t>
                                        </w:r>
                                      </w:p>
                                    </w:txbxContent>
                                  </wps:txbx>
                                  <wps:bodyPr anchorCtr="0" anchor="t" bIns="45700" lIns="91425" spcFirstLastPara="1" rIns="91425" wrap="square" tIns="45700">
                                    <a:noAutofit/>
                                  </wps:bodyPr>
                                </wps:wsp>
                                <wps:wsp>
                                  <wps:cNvCnPr/>
                                  <wps:spPr>
                                    <a:xfrm>
                                      <a:off x="2359152" y="1252728"/>
                                      <a:ext cx="231838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-558798</wp:posOffset>
              </wp:positionH>
              <wp:positionV relativeFrom="paragraph">
                <wp:posOffset>10160000</wp:posOffset>
              </wp:positionV>
              <wp:extent cx="7016750" cy="313588"/>
              <wp:effectExtent b="0" l="0" r="0" t="0"/>
              <wp:wrapSquare wrapText="bothSides" distB="0" distT="0" distL="114300" distR="114300"/>
              <wp:docPr id="42"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016750" cy="31358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tabs>
        <w:tab w:val="center" w:leader="none" w:pos="4536"/>
        <w:tab w:val="right" w:leader="none" w:pos="9072"/>
      </w:tabs>
      <w:spacing w:after="0" w:line="288" w:lineRule="auto"/>
      <w:jc w:val="right"/>
      <w:rPr>
        <w:rFonts w:ascii="Arial" w:cs="Arial" w:eastAsia="Arial" w:hAnsi="Arial"/>
        <w:color w:val="000000"/>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4905375</wp:posOffset>
          </wp:positionH>
          <wp:positionV relativeFrom="paragraph">
            <wp:posOffset>-95247</wp:posOffset>
          </wp:positionV>
          <wp:extent cx="1543050" cy="443405"/>
          <wp:effectExtent b="0" l="0" r="0" t="0"/>
          <wp:wrapNone/>
          <wp:docPr id="5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43050" cy="4434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3161346</wp:posOffset>
          </wp:positionH>
          <wp:positionV relativeFrom="paragraph">
            <wp:posOffset>-74807</wp:posOffset>
          </wp:positionV>
          <wp:extent cx="1544003" cy="408185"/>
          <wp:effectExtent b="0" l="0" r="0" t="0"/>
          <wp:wrapSquare wrapText="bothSides" distB="0" distT="0" distL="114300" distR="114300"/>
          <wp:docPr id="49" name="image8.jpg"/>
          <a:graphic>
            <a:graphicData uri="http://schemas.openxmlformats.org/drawingml/2006/picture">
              <pic:pic>
                <pic:nvPicPr>
                  <pic:cNvPr id="0" name="image8.jpg"/>
                  <pic:cNvPicPr preferRelativeResize="0"/>
                </pic:nvPicPr>
                <pic:blipFill>
                  <a:blip r:embed="rId2"/>
                  <a:srcRect b="0" l="0" r="0" t="0"/>
                  <a:stretch>
                    <a:fillRect/>
                  </a:stretch>
                </pic:blipFill>
                <pic:spPr>
                  <a:xfrm>
                    <a:off x="0" y="0"/>
                    <a:ext cx="1544003" cy="4081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-104772</wp:posOffset>
          </wp:positionH>
          <wp:positionV relativeFrom="paragraph">
            <wp:posOffset>-76197</wp:posOffset>
          </wp:positionV>
          <wp:extent cx="931545" cy="608965"/>
          <wp:effectExtent b="0" l="0" r="0" t="0"/>
          <wp:wrapNone/>
          <wp:docPr descr="../../ETY2018/ETY%20visuals%20and%20brand/02_ToY%20LogoBook%20and%20logo/_LOGO%20PACK/RGB/PNG/ety_logo_RGB_PNG_1primary.png" id="47" name="image7.png"/>
          <a:graphic>
            <a:graphicData uri="http://schemas.openxmlformats.org/drawingml/2006/picture">
              <pic:pic>
                <pic:nvPicPr>
                  <pic:cNvPr descr="../../ETY2018/ETY%20visuals%20and%20brand/02_ToY%20LogoBook%20and%20logo/_LOGO%20PACK/RGB/PNG/ety_logo_RGB_PNG_1primary.png" id="0" name="image7.png"/>
                  <pic:cNvPicPr preferRelativeResize="0"/>
                </pic:nvPicPr>
                <pic:blipFill>
                  <a:blip r:embed="rId3"/>
                  <a:srcRect b="0" l="0" r="0" t="0"/>
                  <a:stretch>
                    <a:fillRect/>
                  </a:stretch>
                </pic:blipFill>
                <pic:spPr>
                  <a:xfrm>
                    <a:off x="0" y="0"/>
                    <a:ext cx="931545" cy="608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reeoftheyear.org/vote/cedro-de-runa" TargetMode="External"/><Relationship Id="rId22" Type="http://schemas.openxmlformats.org/officeDocument/2006/relationships/hyperlink" Target="https://www.treeoftheyear.org/vote/tree-of-memories" TargetMode="External"/><Relationship Id="rId21" Type="http://schemas.openxmlformats.org/officeDocument/2006/relationships/hyperlink" Target="https://www.treeoftheyear.org/vote/oak-of-prince-ulrich" TargetMode="External"/><Relationship Id="rId24" Type="http://schemas.openxmlformats.org/officeDocument/2006/relationships/hyperlink" Target="https://www.treeoftheyear.org/vote/ledeboerpark-giant-sequoia" TargetMode="External"/><Relationship Id="rId23" Type="http://schemas.openxmlformats.org/officeDocument/2006/relationships/hyperlink" Target="https://www.treeoftheyear.org/vote/ancient-ginkgo-of-st-hilai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eeoftheyear.org/vote/old-wild-apple-tree" TargetMode="External"/><Relationship Id="rId26" Type="http://schemas.openxmlformats.org/officeDocument/2006/relationships/hyperlink" Target="https://www.treeoftheyear.org/vote/argyle-street-ash" TargetMode="External"/><Relationship Id="rId25" Type="http://schemas.openxmlformats.org/officeDocument/2006/relationships/hyperlink" Target="https://www.treeoftheyear.org/vote/sophora-from-prymorsky-park" TargetMode="External"/><Relationship Id="rId28" Type="http://schemas.openxmlformats.org/officeDocument/2006/relationships/hyperlink" Target="http://www.environmentalpartnership.org" TargetMode="External"/><Relationship Id="rId27" Type="http://schemas.openxmlformats.org/officeDocument/2006/relationships/hyperlink" Target="http://www.treeoftheyear.or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3.png"/><Relationship Id="rId7" Type="http://schemas.openxmlformats.org/officeDocument/2006/relationships/image" Target="media/image11.png"/><Relationship Id="rId8" Type="http://schemas.openxmlformats.org/officeDocument/2006/relationships/hyperlink" Target="https://www.treeoftheyear.org/vote/oak-of-laukiai" TargetMode="External"/><Relationship Id="rId31" Type="http://schemas.openxmlformats.org/officeDocument/2006/relationships/image" Target="media/image8.jpg"/><Relationship Id="rId30" Type="http://schemas.openxmlformats.org/officeDocument/2006/relationships/image" Target="media/image2.jpg"/><Relationship Id="rId11" Type="http://schemas.openxmlformats.org/officeDocument/2006/relationships/hyperlink" Target="https://www.youtube.com/watch?v=AJnz_OruagE" TargetMode="External"/><Relationship Id="rId33" Type="http://schemas.openxmlformats.org/officeDocument/2006/relationships/image" Target="media/image6.png"/><Relationship Id="rId10" Type="http://schemas.openxmlformats.org/officeDocument/2006/relationships/hyperlink" Target="https://www.treeoftheyear.org/vote/crooked-tree" TargetMode="External"/><Relationship Id="rId32" Type="http://schemas.openxmlformats.org/officeDocument/2006/relationships/image" Target="media/image4.jpg"/><Relationship Id="rId13" Type="http://schemas.openxmlformats.org/officeDocument/2006/relationships/hyperlink" Target="https://docs.google.com/spreadsheets/d/1yffhGvBnzEe1I2WOZ7bqfLVduH8gpK-5WSi9LrVKOvA/edit?usp=sharing" TargetMode="External"/><Relationship Id="rId35" Type="http://schemas.openxmlformats.org/officeDocument/2006/relationships/image" Target="media/image5.jpg"/><Relationship Id="rId12" Type="http://schemas.openxmlformats.org/officeDocument/2006/relationships/hyperlink" Target="https://drive.google.com/drive/folders/1r3yc_QzCqllmbCtE5Ei45v15FohpL_06" TargetMode="External"/><Relationship Id="rId34" Type="http://schemas.openxmlformats.org/officeDocument/2006/relationships/image" Target="media/image1.png"/><Relationship Id="rId15" Type="http://schemas.openxmlformats.org/officeDocument/2006/relationships/hyperlink" Target="https://www.treeoftheyear.org/vote/oak-of-laukiai" TargetMode="External"/><Relationship Id="rId37" Type="http://schemas.openxmlformats.org/officeDocument/2006/relationships/image" Target="media/image10.png"/><Relationship Id="rId14" Type="http://schemas.openxmlformats.org/officeDocument/2006/relationships/hyperlink" Target="mailto:katerina.boleckova@nadacepartnerstvi.cz" TargetMode="External"/><Relationship Id="rId36" Type="http://schemas.openxmlformats.org/officeDocument/2006/relationships/image" Target="media/image9.jpg"/><Relationship Id="rId17" Type="http://schemas.openxmlformats.org/officeDocument/2006/relationships/hyperlink" Target="https://www.treeoftheyear.org/vote/crooked-tree" TargetMode="External"/><Relationship Id="rId39" Type="http://schemas.openxmlformats.org/officeDocument/2006/relationships/footer" Target="footer1.xml"/><Relationship Id="rId16" Type="http://schemas.openxmlformats.org/officeDocument/2006/relationships/hyperlink" Target="https://www.treeoftheyear.org/vote/old-wild-apple-tree" TargetMode="External"/><Relationship Id="rId38" Type="http://schemas.openxmlformats.org/officeDocument/2006/relationships/header" Target="header1.xml"/><Relationship Id="rId19" Type="http://schemas.openxmlformats.org/officeDocument/2006/relationships/hyperlink" Target="https://www.treeoftheyear.org/vote/kostrena-oak-tree" TargetMode="External"/><Relationship Id="rId18" Type="http://schemas.openxmlformats.org/officeDocument/2006/relationships/hyperlink" Target="https://www.treeoftheyear.org/vote/linden-of-sacrifice-elku-liep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8.jpg"/><Relationship Id="rId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F/ANH7NFlTN+J5MVov5X06XzwA==">CgMxLjAyCGguZ2pkZ3hzOAByITEtejVGdWl2dDRXQjFMVDdSdkNiN3ZZckpaTGNJYkp0LQ==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